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1BC1" w14:textId="77777777" w:rsidR="00FF0EEF" w:rsidRPr="00FF0EEF" w:rsidRDefault="00FF0EEF" w:rsidP="00FF0EEF">
      <w:pPr>
        <w:jc w:val="right"/>
      </w:pPr>
    </w:p>
    <w:p w14:paraId="45C2604D" w14:textId="77777777" w:rsidR="0082184F" w:rsidRPr="0082184F" w:rsidRDefault="0082184F" w:rsidP="0082184F">
      <w:pPr>
        <w:rPr>
          <w:b/>
          <w:sz w:val="36"/>
          <w:szCs w:val="36"/>
        </w:rPr>
      </w:pPr>
      <w:bookmarkStart w:id="0" w:name="_Hlk133504919"/>
      <w:r w:rsidRPr="0082184F">
        <w:rPr>
          <w:b/>
          <w:sz w:val="36"/>
          <w:szCs w:val="36"/>
        </w:rPr>
        <w:t>Information for people with questions about the availability of the new medicine Wegovy® (semaglutide).</w:t>
      </w:r>
    </w:p>
    <w:bookmarkEnd w:id="0"/>
    <w:p w14:paraId="2091F5B0" w14:textId="230EC1E9" w:rsidR="00132D4C" w:rsidRDefault="00132D4C" w:rsidP="00B377F4">
      <w:pPr>
        <w:rPr>
          <w:b/>
          <w:sz w:val="36"/>
          <w:szCs w:val="36"/>
        </w:rPr>
      </w:pPr>
    </w:p>
    <w:p w14:paraId="0FC26AC2" w14:textId="3AF8CE7D" w:rsidR="0082184F" w:rsidRPr="00815075" w:rsidRDefault="0082184F" w:rsidP="0082184F">
      <w:r w:rsidRPr="00815075">
        <w:t xml:space="preserve">In March 2023, the National Institute for Health and Care Excellence (NICE) published their </w:t>
      </w:r>
      <w:r w:rsidR="00D07635">
        <w:t>T</w:t>
      </w:r>
      <w:r w:rsidRPr="00815075">
        <w:t xml:space="preserve">echnology </w:t>
      </w:r>
      <w:r w:rsidR="00D07635">
        <w:t>A</w:t>
      </w:r>
      <w:r w:rsidRPr="00815075">
        <w:t>ppraisal (</w:t>
      </w:r>
      <w:hyperlink r:id="rId8" w:history="1">
        <w:r w:rsidR="00D07635">
          <w:rPr>
            <w:rStyle w:val="Hyperlink"/>
          </w:rPr>
          <w:t>TA875</w:t>
        </w:r>
      </w:hyperlink>
      <w:r w:rsidRPr="00815075">
        <w:t>) for Wegovy® (semaglutide) and its associated criteria for use</w:t>
      </w:r>
      <w:r w:rsidR="004A6FE3" w:rsidRPr="00815075">
        <w:t xml:space="preserve"> as an option for weight management</w:t>
      </w:r>
      <w:r w:rsidR="00D07635">
        <w:t xml:space="preserve"> as part of a tier 3 weight management programme</w:t>
      </w:r>
      <w:r w:rsidRPr="00815075">
        <w:t>.</w:t>
      </w:r>
    </w:p>
    <w:p w14:paraId="30865EF5" w14:textId="77777777" w:rsidR="0082184F" w:rsidRPr="00815075" w:rsidRDefault="0082184F" w:rsidP="0082184F"/>
    <w:p w14:paraId="2DF5A59C" w14:textId="6AB04438" w:rsidR="0082184F" w:rsidRPr="00815075" w:rsidRDefault="0082184F" w:rsidP="0082184F">
      <w:r w:rsidRPr="00815075">
        <w:t>A 'technology appraisal' is a recommendation from NICE on the use of new and existing medicines and treatments within the NHS.</w:t>
      </w:r>
      <w:r w:rsidR="001B1B0F" w:rsidRPr="001B1B0F">
        <w:t xml:space="preserve"> The ICB have 90 days to implement the appraisal from the time that Wegovy® becomes available in England.</w:t>
      </w:r>
      <w:r w:rsidR="001B1B0F">
        <w:t xml:space="preserve"> </w:t>
      </w:r>
    </w:p>
    <w:p w14:paraId="43DF2BE3" w14:textId="77777777" w:rsidR="0082184F" w:rsidRPr="00815075" w:rsidRDefault="0082184F" w:rsidP="0082184F"/>
    <w:p w14:paraId="40068228" w14:textId="05665865" w:rsidR="00CF0D95" w:rsidRPr="00815075" w:rsidRDefault="0082184F" w:rsidP="0082184F">
      <w:r w:rsidRPr="00815075">
        <w:t>NHS C</w:t>
      </w:r>
      <w:r w:rsidR="00D07635">
        <w:t xml:space="preserve">ornwall </w:t>
      </w:r>
      <w:r w:rsidRPr="00815075">
        <w:t>IOS ICB is aware of this new appraisal</w:t>
      </w:r>
      <w:r w:rsidR="004A6FE3" w:rsidRPr="00815075">
        <w:t xml:space="preserve"> and the inclusion of semaglutide as </w:t>
      </w:r>
      <w:r w:rsidR="00DC4E08">
        <w:t xml:space="preserve">an </w:t>
      </w:r>
      <w:r w:rsidR="004A6FE3" w:rsidRPr="00815075">
        <w:t>option in the management of obesity</w:t>
      </w:r>
      <w:r w:rsidR="00CF0D95" w:rsidRPr="00815075">
        <w:t xml:space="preserve"> in the NICE Clinical Knowledge Summary on Obesity</w:t>
      </w:r>
      <w:r w:rsidR="00695701" w:rsidRPr="00815075">
        <w:t xml:space="preserve">. </w:t>
      </w:r>
    </w:p>
    <w:p w14:paraId="4D28230C" w14:textId="77777777" w:rsidR="00CF0D95" w:rsidRPr="00815075" w:rsidRDefault="00CF0D95" w:rsidP="0082184F"/>
    <w:p w14:paraId="63A3719D" w14:textId="45B14305" w:rsidR="0082184F" w:rsidRPr="00815075" w:rsidRDefault="00695701" w:rsidP="0082184F">
      <w:bookmarkStart w:id="1" w:name="_Hlk136338226"/>
      <w:r w:rsidRPr="00815075">
        <w:t>P</w:t>
      </w:r>
      <w:r w:rsidR="0082184F" w:rsidRPr="00815075">
        <w:t xml:space="preserve">eople living with overweight, and obesity should be assured that work with local specialist colleagues, as well as other local stakeholders, to implement this technology is </w:t>
      </w:r>
      <w:r w:rsidR="001405D7">
        <w:t xml:space="preserve">being undertaken so that we are in a position to offer treatment for patients fitting the specified criteria, once </w:t>
      </w:r>
      <w:proofErr w:type="spellStart"/>
      <w:r w:rsidR="001405D7">
        <w:t>Wegovy</w:t>
      </w:r>
      <w:proofErr w:type="spellEnd"/>
      <w:r w:rsidR="001405D7">
        <w:t xml:space="preserve"> (</w:t>
      </w:r>
      <w:proofErr w:type="spellStart"/>
      <w:r w:rsidR="001405D7">
        <w:t>semaglutide</w:t>
      </w:r>
      <w:proofErr w:type="spellEnd"/>
      <w:r w:rsidR="001405D7">
        <w:t xml:space="preserve">) is launched in the </w:t>
      </w:r>
      <w:proofErr w:type="gramStart"/>
      <w:r w:rsidR="001405D7">
        <w:t>UK.</w:t>
      </w:r>
      <w:r w:rsidR="0082184F" w:rsidRPr="00815075">
        <w:t>.</w:t>
      </w:r>
      <w:proofErr w:type="gramEnd"/>
      <w:r w:rsidR="0082184F" w:rsidRPr="00815075">
        <w:t xml:space="preserve"> </w:t>
      </w:r>
    </w:p>
    <w:p w14:paraId="6F0CBE7D" w14:textId="77777777" w:rsidR="0082184F" w:rsidRPr="00815075" w:rsidRDefault="0082184F" w:rsidP="0082184F"/>
    <w:p w14:paraId="56F4BFD0" w14:textId="5216AB66" w:rsidR="0082184F" w:rsidRPr="00815075" w:rsidRDefault="0082184F" w:rsidP="0082184F">
      <w:r w:rsidRPr="00815075">
        <w:t xml:space="preserve">People living with overweight, and obesity are kindly asked to remain patient, </w:t>
      </w:r>
      <w:r w:rsidR="00AD3E8C">
        <w:t xml:space="preserve">until such time that </w:t>
      </w:r>
      <w:proofErr w:type="spellStart"/>
      <w:r w:rsidR="00AD3E8C">
        <w:t>Wegovy</w:t>
      </w:r>
      <w:proofErr w:type="spellEnd"/>
      <w:r w:rsidR="00AD3E8C">
        <w:t xml:space="preserve"> becomes available in the UK.</w:t>
      </w:r>
    </w:p>
    <w:bookmarkEnd w:id="1"/>
    <w:p w14:paraId="066F78E4" w14:textId="77777777" w:rsidR="0082184F" w:rsidRDefault="0082184F" w:rsidP="0082184F"/>
    <w:p w14:paraId="433F1322" w14:textId="06A670FC" w:rsidR="00D07635" w:rsidRPr="00D07635" w:rsidRDefault="00D07635" w:rsidP="00D07635">
      <w:pPr>
        <w:rPr>
          <w:rFonts w:eastAsia="Calibri" w:cs="Arial"/>
          <w:b/>
          <w:bCs/>
        </w:rPr>
      </w:pPr>
      <w:r w:rsidRPr="00D07635">
        <w:rPr>
          <w:rFonts w:eastAsia="Calibri" w:cs="Arial"/>
          <w:b/>
          <w:bCs/>
        </w:rPr>
        <w:t xml:space="preserve">Wegovy (Semaglutide) is not yet commercially available in the </w:t>
      </w:r>
      <w:r w:rsidR="00D06A17" w:rsidRPr="00D07635">
        <w:rPr>
          <w:rFonts w:eastAsia="Calibri" w:cs="Arial"/>
          <w:b/>
          <w:bCs/>
        </w:rPr>
        <w:t>UK,</w:t>
      </w:r>
      <w:r w:rsidRPr="00D07635">
        <w:rPr>
          <w:rFonts w:eastAsia="Calibri" w:cs="Arial"/>
          <w:b/>
          <w:bCs/>
        </w:rPr>
        <w:t xml:space="preserve"> and we do not expect this to be resolved until 2024</w:t>
      </w:r>
      <w:r>
        <w:rPr>
          <w:rFonts w:eastAsia="Calibri" w:cs="Arial"/>
          <w:b/>
          <w:bCs/>
        </w:rPr>
        <w:t>.</w:t>
      </w:r>
    </w:p>
    <w:p w14:paraId="542BD2C9" w14:textId="77777777" w:rsidR="00D07635" w:rsidRPr="00815075" w:rsidRDefault="00D07635" w:rsidP="0082184F"/>
    <w:p w14:paraId="2D3713D3" w14:textId="77777777" w:rsidR="0033529E" w:rsidRPr="00815075" w:rsidRDefault="0033529E" w:rsidP="0082184F">
      <w:pPr>
        <w:rPr>
          <w:b/>
          <w:bCs/>
        </w:rPr>
      </w:pPr>
    </w:p>
    <w:p w14:paraId="7D7D6CA2" w14:textId="63AADEED" w:rsidR="0082184F" w:rsidRPr="005732B8" w:rsidRDefault="0082184F" w:rsidP="0082184F">
      <w:pPr>
        <w:rPr>
          <w:b/>
          <w:bCs/>
          <w:sz w:val="28"/>
          <w:szCs w:val="28"/>
        </w:rPr>
      </w:pPr>
      <w:r w:rsidRPr="005732B8">
        <w:rPr>
          <w:b/>
          <w:bCs/>
          <w:sz w:val="28"/>
          <w:szCs w:val="28"/>
        </w:rPr>
        <w:t>More information</w:t>
      </w:r>
    </w:p>
    <w:p w14:paraId="50571A7B" w14:textId="77777777" w:rsidR="0033529E" w:rsidRPr="00815075" w:rsidRDefault="0033529E" w:rsidP="0033529E"/>
    <w:p w14:paraId="3664AA4C" w14:textId="0E2B7E21" w:rsidR="0082184F" w:rsidRPr="00815075" w:rsidRDefault="0082184F" w:rsidP="0082184F">
      <w:r w:rsidRPr="00815075">
        <w:t>The new technology appraisal relates to the use of Wegovy® (semaglutide) which will be managed via the local specialist weight management services</w:t>
      </w:r>
      <w:r w:rsidR="00DC4E08">
        <w:t>.</w:t>
      </w:r>
    </w:p>
    <w:p w14:paraId="50822DC0" w14:textId="2D220CF9" w:rsidR="00695701" w:rsidRPr="00815075" w:rsidRDefault="00695701" w:rsidP="0082184F"/>
    <w:p w14:paraId="65DE159B" w14:textId="77777777" w:rsidR="00695701" w:rsidRPr="00815075" w:rsidRDefault="00695701" w:rsidP="0082184F">
      <w:r w:rsidRPr="00815075">
        <w:t>Please note: the Wegovy</w:t>
      </w:r>
      <w:r w:rsidRPr="00815075">
        <w:rPr>
          <w:vertAlign w:val="superscript"/>
        </w:rPr>
        <w:t>®</w:t>
      </w:r>
      <w:r w:rsidRPr="00815075">
        <w:t> brand of semaglutide, which is licensed for use in the management of obesity, is </w:t>
      </w:r>
      <w:r w:rsidRPr="00815075">
        <w:rPr>
          <w:b/>
          <w:bCs/>
        </w:rPr>
        <w:t xml:space="preserve">not yet commercially available. </w:t>
      </w:r>
    </w:p>
    <w:p w14:paraId="72A87A87" w14:textId="77777777" w:rsidR="00695701" w:rsidRPr="00815075" w:rsidRDefault="00695701" w:rsidP="0082184F"/>
    <w:p w14:paraId="10A5F577" w14:textId="0B210369" w:rsidR="00720199" w:rsidRDefault="00695701" w:rsidP="00B377F4">
      <w:r w:rsidRPr="00815075">
        <w:t>Ozempic</w:t>
      </w:r>
      <w:r w:rsidRPr="00815075">
        <w:rPr>
          <w:vertAlign w:val="superscript"/>
        </w:rPr>
        <w:t>®</w:t>
      </w:r>
      <w:r w:rsidRPr="00815075">
        <w:t xml:space="preserve">, which is only licensed for use in diabetes remains in short supply. It should also be noted that the licensed doses and dose escalation schedule are </w:t>
      </w:r>
      <w:r w:rsidRPr="00815075">
        <w:lastRenderedPageBreak/>
        <w:t>different for these two products and therefore they should not be considered as equivalents</w:t>
      </w:r>
      <w:r w:rsidR="00720199">
        <w:t>.</w:t>
      </w:r>
    </w:p>
    <w:p w14:paraId="0C8C9383" w14:textId="77777777" w:rsidR="00720199" w:rsidRPr="00720199" w:rsidRDefault="00720199" w:rsidP="00B377F4"/>
    <w:p w14:paraId="67696C3F" w14:textId="77777777" w:rsidR="00C9541C" w:rsidRDefault="00C9541C" w:rsidP="00C9541C"/>
    <w:p w14:paraId="6E74AE5C" w14:textId="2B3A7755" w:rsidR="009413C7" w:rsidRPr="005732B8" w:rsidRDefault="009413C7" w:rsidP="009413C7">
      <w:pPr>
        <w:rPr>
          <w:b/>
          <w:bCs/>
          <w:sz w:val="28"/>
          <w:szCs w:val="28"/>
        </w:rPr>
      </w:pPr>
      <w:r w:rsidRPr="005732B8">
        <w:rPr>
          <w:b/>
          <w:bCs/>
          <w:sz w:val="28"/>
          <w:szCs w:val="28"/>
        </w:rPr>
        <w:t>Local authority funded tier 2 weight management services</w:t>
      </w:r>
    </w:p>
    <w:p w14:paraId="7D00B744" w14:textId="77777777" w:rsidR="009413C7" w:rsidRPr="009413C7" w:rsidRDefault="009413C7" w:rsidP="009413C7">
      <w:pPr>
        <w:rPr>
          <w:b/>
          <w:bCs/>
        </w:rPr>
      </w:pPr>
    </w:p>
    <w:p w14:paraId="0D51FAFB" w14:textId="07EE7DE2" w:rsidR="009413C7" w:rsidRDefault="00967A81" w:rsidP="009413C7">
      <w:hyperlink r:id="rId9" w:history="1">
        <w:r w:rsidR="009413C7" w:rsidRPr="009413C7">
          <w:rPr>
            <w:rStyle w:val="Hyperlink"/>
          </w:rPr>
          <w:t>Healthy Cornwall</w:t>
        </w:r>
      </w:hyperlink>
      <w:r w:rsidR="009413C7" w:rsidRPr="009413C7">
        <w:t> provide preventative health improvement programmes to include options for weight management</w:t>
      </w:r>
      <w:r w:rsidR="005732B8">
        <w:t xml:space="preserve">, these do </w:t>
      </w:r>
      <w:r w:rsidR="005732B8" w:rsidRPr="008B681C">
        <w:rPr>
          <w:b/>
          <w:bCs/>
        </w:rPr>
        <w:t>NOT</w:t>
      </w:r>
      <w:r w:rsidR="005732B8">
        <w:t xml:space="preserve"> include </w:t>
      </w:r>
      <w:r w:rsidR="008B681C">
        <w:t>medication to aid weight loss</w:t>
      </w:r>
      <w:r w:rsidR="009413C7" w:rsidRPr="009413C7">
        <w:t>. Lifestyle weight management options are available free to people who meet the following eligibility criteria:</w:t>
      </w:r>
    </w:p>
    <w:p w14:paraId="177E0B04" w14:textId="77777777" w:rsidR="009413C7" w:rsidRPr="009413C7" w:rsidRDefault="009413C7" w:rsidP="009413C7"/>
    <w:p w14:paraId="1D1636E4" w14:textId="77777777" w:rsidR="009413C7" w:rsidRPr="009413C7" w:rsidRDefault="009413C7" w:rsidP="009413C7">
      <w:pPr>
        <w:numPr>
          <w:ilvl w:val="0"/>
          <w:numId w:val="45"/>
        </w:numPr>
      </w:pPr>
      <w:r w:rsidRPr="009413C7">
        <w:t>be aged 18 or over</w:t>
      </w:r>
    </w:p>
    <w:p w14:paraId="78449C25" w14:textId="77777777" w:rsidR="009413C7" w:rsidRPr="009413C7" w:rsidRDefault="009413C7" w:rsidP="009413C7">
      <w:pPr>
        <w:numPr>
          <w:ilvl w:val="0"/>
          <w:numId w:val="45"/>
        </w:numPr>
      </w:pPr>
      <w:r w:rsidRPr="009413C7">
        <w:t>BMI of more than 28</w:t>
      </w:r>
    </w:p>
    <w:p w14:paraId="7B27370A" w14:textId="59795C7D" w:rsidR="009413C7" w:rsidRDefault="009413C7" w:rsidP="009413C7">
      <w:pPr>
        <w:numPr>
          <w:ilvl w:val="0"/>
          <w:numId w:val="45"/>
        </w:numPr>
      </w:pPr>
      <w:r w:rsidRPr="009413C7">
        <w:t>not pregnant</w:t>
      </w:r>
    </w:p>
    <w:p w14:paraId="1FDDFE8E" w14:textId="77777777" w:rsidR="009413C7" w:rsidRPr="009413C7" w:rsidRDefault="009413C7" w:rsidP="009413C7">
      <w:pPr>
        <w:ind w:left="720"/>
      </w:pPr>
    </w:p>
    <w:p w14:paraId="2A7787B9" w14:textId="77777777" w:rsidR="009413C7" w:rsidRPr="009413C7" w:rsidRDefault="009413C7" w:rsidP="009413C7">
      <w:r w:rsidRPr="009413C7">
        <w:t>For more information, </w:t>
      </w:r>
      <w:hyperlink r:id="rId10" w:history="1">
        <w:r w:rsidRPr="009413C7">
          <w:rPr>
            <w:rStyle w:val="Hyperlink"/>
          </w:rPr>
          <w:t>email Healthy Cornwall</w:t>
        </w:r>
      </w:hyperlink>
      <w:r w:rsidRPr="009413C7">
        <w:t> or call </w:t>
      </w:r>
      <w:hyperlink r:id="rId11" w:history="1">
        <w:r w:rsidRPr="009413C7">
          <w:rPr>
            <w:rStyle w:val="Hyperlink"/>
          </w:rPr>
          <w:t>01209 615600</w:t>
        </w:r>
      </w:hyperlink>
      <w:r w:rsidRPr="009413C7">
        <w:t>.</w:t>
      </w:r>
    </w:p>
    <w:p w14:paraId="6FBB2BB8" w14:textId="518D2E85" w:rsidR="00C35493" w:rsidRDefault="00C35493" w:rsidP="00C9541C"/>
    <w:p w14:paraId="303E7A69" w14:textId="77777777" w:rsidR="0044477D" w:rsidRDefault="0044477D" w:rsidP="00C9541C"/>
    <w:p w14:paraId="2CB54276" w14:textId="77777777" w:rsidR="00720199" w:rsidRPr="005732B8" w:rsidRDefault="00720199" w:rsidP="00720199">
      <w:pPr>
        <w:rPr>
          <w:b/>
          <w:bCs/>
          <w:sz w:val="28"/>
          <w:szCs w:val="28"/>
        </w:rPr>
      </w:pPr>
      <w:r w:rsidRPr="005732B8">
        <w:rPr>
          <w:b/>
          <w:bCs/>
          <w:sz w:val="28"/>
          <w:szCs w:val="28"/>
        </w:rPr>
        <w:t>Secondary care tier 3 weight management services</w:t>
      </w:r>
    </w:p>
    <w:p w14:paraId="7FB22579" w14:textId="26DC128A" w:rsidR="0014199B" w:rsidRDefault="0014199B" w:rsidP="005047CA"/>
    <w:p w14:paraId="63C00E00" w14:textId="0E275B59" w:rsidR="00720199" w:rsidRDefault="0044477D" w:rsidP="005047CA">
      <w:r>
        <w:t xml:space="preserve">Patient referral </w:t>
      </w:r>
      <w:r w:rsidR="00414828" w:rsidRPr="00414828">
        <w:t>to </w:t>
      </w:r>
      <w:r w:rsidR="00414828" w:rsidRPr="00414828">
        <w:rPr>
          <w:b/>
          <w:bCs/>
        </w:rPr>
        <w:t>Tier</w:t>
      </w:r>
      <w:r w:rsidR="00414828" w:rsidRPr="00414828">
        <w:t> </w:t>
      </w:r>
      <w:r w:rsidR="00414828" w:rsidRPr="00414828">
        <w:rPr>
          <w:b/>
          <w:bCs/>
        </w:rPr>
        <w:t>3</w:t>
      </w:r>
      <w:r w:rsidR="00414828" w:rsidRPr="00414828">
        <w:t> </w:t>
      </w:r>
      <w:r w:rsidR="00414828">
        <w:rPr>
          <w:b/>
          <w:bCs/>
        </w:rPr>
        <w:t>specialist obesity services</w:t>
      </w:r>
      <w:r w:rsidR="005732B8" w:rsidRPr="005732B8">
        <w:t xml:space="preserve"> </w:t>
      </w:r>
      <w:r w:rsidR="005732B8">
        <w:t xml:space="preserve">via the current RMS </w:t>
      </w:r>
      <w:hyperlink r:id="rId12" w:history="1">
        <w:r w:rsidR="005732B8">
          <w:rPr>
            <w:rStyle w:val="Hyperlink"/>
          </w:rPr>
          <w:t>link</w:t>
        </w:r>
      </w:hyperlink>
      <w:r w:rsidR="00414828" w:rsidRPr="00414828">
        <w:t> </w:t>
      </w:r>
      <w:r w:rsidR="001B1D3A">
        <w:t>s</w:t>
      </w:r>
      <w:r>
        <w:t xml:space="preserve">hould follow the criteria recommended by </w:t>
      </w:r>
      <w:hyperlink r:id="rId13" w:history="1">
        <w:r>
          <w:rPr>
            <w:rStyle w:val="Hyperlink"/>
          </w:rPr>
          <w:t>NICE Scenario: Management of Obesity CKS</w:t>
        </w:r>
      </w:hyperlink>
      <w:r>
        <w:t xml:space="preserve"> for consideration of</w:t>
      </w:r>
      <w:r w:rsidR="001B1D3A">
        <w:t xml:space="preserve"> initiation of</w:t>
      </w:r>
      <w:r>
        <w:t xml:space="preserve"> drug treatment </w:t>
      </w:r>
      <w:r w:rsidR="00700E3F">
        <w:t>(Orlistat or Saxenda (Liraglutide) being the only</w:t>
      </w:r>
      <w:r w:rsidR="004E0D32">
        <w:t xml:space="preserve"> medicine</w:t>
      </w:r>
      <w:r w:rsidR="00700E3F">
        <w:t xml:space="preserve"> options </w:t>
      </w:r>
      <w:r w:rsidR="00DC4E08">
        <w:t xml:space="preserve">currently </w:t>
      </w:r>
      <w:r w:rsidR="00700E3F">
        <w:t xml:space="preserve">available) </w:t>
      </w:r>
      <w:r>
        <w:t>or assessment for bariatric surgery</w:t>
      </w:r>
      <w:r w:rsidR="00700E3F">
        <w:t>.</w:t>
      </w:r>
    </w:p>
    <w:p w14:paraId="285F838D" w14:textId="146F7CF0" w:rsidR="00F56C44" w:rsidRDefault="00F56C44" w:rsidP="005047CA">
      <w:bookmarkStart w:id="2" w:name="_Hlk134706970"/>
      <w:r>
        <w:t>RMS</w:t>
      </w:r>
      <w:bookmarkEnd w:id="2"/>
      <w:r w:rsidR="005732B8">
        <w:t xml:space="preserve"> </w:t>
      </w:r>
      <w:r>
        <w:t>can</w:t>
      </w:r>
      <w:r w:rsidR="005732B8">
        <w:t xml:space="preserve"> also</w:t>
      </w:r>
      <w:r>
        <w:t xml:space="preserve"> be used </w:t>
      </w:r>
      <w:r w:rsidR="005732B8">
        <w:t>for referral to</w:t>
      </w:r>
      <w:r>
        <w:t xml:space="preserve"> </w:t>
      </w:r>
      <w:hyperlink r:id="rId14" w:history="1">
        <w:r>
          <w:rPr>
            <w:rStyle w:val="Hyperlink"/>
          </w:rPr>
          <w:t>The NHS Digital Weight Management Programme</w:t>
        </w:r>
      </w:hyperlink>
      <w:r>
        <w:t xml:space="preserve"> (</w:t>
      </w:r>
      <w:hyperlink r:id="rId15" w:history="1">
        <w:r>
          <w:rPr>
            <w:rStyle w:val="Hyperlink"/>
          </w:rPr>
          <w:t>healthycornwall.org.uk</w:t>
        </w:r>
      </w:hyperlink>
      <w:r>
        <w:t xml:space="preserve"> service listed above under tier 2) </w:t>
      </w:r>
    </w:p>
    <w:p w14:paraId="1E446734" w14:textId="77777777" w:rsidR="003225AC" w:rsidRDefault="003225AC" w:rsidP="005047CA"/>
    <w:p w14:paraId="02541344" w14:textId="437E536A" w:rsidR="003225AC" w:rsidRPr="003225AC" w:rsidRDefault="003225AC" w:rsidP="003225AC">
      <w:r w:rsidRPr="003225AC">
        <w:rPr>
          <w:b/>
          <w:bCs/>
        </w:rPr>
        <w:t>Saxenda</w:t>
      </w:r>
      <w:r>
        <w:t xml:space="preserve"> (Liraglutide)</w:t>
      </w:r>
      <w:r w:rsidRPr="003225AC">
        <w:t xml:space="preserve"> is recommended as an option for managing overweight and obesity alongside a reduced-calorie diet and increased physical activity in adults, </w:t>
      </w:r>
      <w:r w:rsidRPr="003225AC">
        <w:rPr>
          <w:b/>
        </w:rPr>
        <w:t>ONLY if</w:t>
      </w:r>
      <w:r>
        <w:rPr>
          <w:b/>
        </w:rPr>
        <w:t xml:space="preserve"> patients fit the NICE criteria</w:t>
      </w:r>
      <w:r w:rsidRPr="003225AC">
        <w:t>:</w:t>
      </w:r>
    </w:p>
    <w:p w14:paraId="6E73D657" w14:textId="77777777" w:rsidR="003225AC" w:rsidRPr="003225AC" w:rsidRDefault="003225AC" w:rsidP="003225AC"/>
    <w:p w14:paraId="6CF2C21D" w14:textId="77777777" w:rsidR="003225AC" w:rsidRPr="003225AC" w:rsidRDefault="003225AC" w:rsidP="003225AC">
      <w:pPr>
        <w:numPr>
          <w:ilvl w:val="0"/>
          <w:numId w:val="46"/>
        </w:numPr>
      </w:pPr>
      <w:r w:rsidRPr="003225AC">
        <w:t>They have a body mass index (BMI) of at least 35 kg/m2 (or at least 32.5 kg/m</w:t>
      </w:r>
      <w:r w:rsidRPr="00D06A17">
        <w:rPr>
          <w:vertAlign w:val="superscript"/>
        </w:rPr>
        <w:t>2</w:t>
      </w:r>
      <w:r w:rsidRPr="003225AC">
        <w:t xml:space="preserve"> for members of minority ethnic groups known to be at equivalent risk of the consequences of obesity at a lower BMI than the white population)</w:t>
      </w:r>
      <w:r w:rsidRPr="003225AC">
        <w:rPr>
          <w:b/>
        </w:rPr>
        <w:t xml:space="preserve"> AND</w:t>
      </w:r>
    </w:p>
    <w:p w14:paraId="380DC2B4" w14:textId="77777777" w:rsidR="003225AC" w:rsidRPr="003225AC" w:rsidRDefault="003225AC" w:rsidP="003225AC"/>
    <w:p w14:paraId="02F34A16" w14:textId="77777777" w:rsidR="003225AC" w:rsidRPr="003225AC" w:rsidRDefault="003225AC" w:rsidP="003225AC">
      <w:pPr>
        <w:numPr>
          <w:ilvl w:val="0"/>
          <w:numId w:val="46"/>
        </w:numPr>
      </w:pPr>
      <w:r w:rsidRPr="003225AC">
        <w:t xml:space="preserve">They have non-diabetic hyperglycaemia (defined as a haemoglobin A1c level of 42 mmol/mol to 47 mmol/mol [6.0% to 6.4%] or a fasting plasma glucose level of 5.5 mmol/litre to 6.9 mmol/litre) </w:t>
      </w:r>
      <w:r w:rsidRPr="003225AC">
        <w:rPr>
          <w:b/>
        </w:rPr>
        <w:t>AND</w:t>
      </w:r>
    </w:p>
    <w:p w14:paraId="4A6DE789" w14:textId="77777777" w:rsidR="003225AC" w:rsidRPr="003225AC" w:rsidRDefault="003225AC" w:rsidP="003225AC"/>
    <w:p w14:paraId="75585FCA" w14:textId="77777777" w:rsidR="003225AC" w:rsidRPr="003225AC" w:rsidRDefault="003225AC" w:rsidP="003225AC">
      <w:pPr>
        <w:numPr>
          <w:ilvl w:val="0"/>
          <w:numId w:val="46"/>
        </w:numPr>
      </w:pPr>
      <w:r w:rsidRPr="003225AC">
        <w:t>They have a high risk of cardiovascular disease based on risk factors such as hypertension and dyslipidaemia.</w:t>
      </w:r>
    </w:p>
    <w:p w14:paraId="5A5FC43D" w14:textId="77777777" w:rsidR="003225AC" w:rsidRPr="003225AC" w:rsidRDefault="003225AC" w:rsidP="003225AC"/>
    <w:p w14:paraId="26F83BBE" w14:textId="77777777" w:rsidR="003225AC" w:rsidRPr="003225AC" w:rsidRDefault="003225AC" w:rsidP="003225AC">
      <w:pPr>
        <w:rPr>
          <w:b/>
        </w:rPr>
      </w:pPr>
    </w:p>
    <w:p w14:paraId="795F94A8" w14:textId="3E39A20F" w:rsidR="003225AC" w:rsidRPr="003225AC" w:rsidRDefault="003225AC" w:rsidP="003225AC">
      <w:pPr>
        <w:rPr>
          <w:b/>
        </w:rPr>
      </w:pPr>
      <w:r w:rsidRPr="003225AC">
        <w:rPr>
          <w:b/>
        </w:rPr>
        <w:t xml:space="preserve">INITIATION AND DURATION OF TREATMENT </w:t>
      </w:r>
      <w:r w:rsidRPr="003225AC">
        <w:t xml:space="preserve"> </w:t>
      </w:r>
    </w:p>
    <w:p w14:paraId="62D6EFF5" w14:textId="77777777" w:rsidR="003225AC" w:rsidRPr="003225AC" w:rsidRDefault="003225AC" w:rsidP="003225AC"/>
    <w:p w14:paraId="6AC07ED1" w14:textId="520F7510" w:rsidR="003225AC" w:rsidRPr="003225AC" w:rsidRDefault="003225AC" w:rsidP="003225AC">
      <w:r w:rsidRPr="003225AC">
        <w:t xml:space="preserve">Treatment with Saxenda should be discontinued if at least 5% body weight loss is not achieved at 6 months. The treatment does not continue beyond 2 years. </w:t>
      </w:r>
      <w:r w:rsidRPr="00D06A17">
        <w:rPr>
          <w:b/>
          <w:bCs/>
        </w:rPr>
        <w:t>Prescribing will remain with secondary care weight management and accessed via a commercial arrangement</w:t>
      </w:r>
      <w:r>
        <w:t xml:space="preserve">. </w:t>
      </w:r>
    </w:p>
    <w:p w14:paraId="19344A7F" w14:textId="77777777" w:rsidR="003225AC" w:rsidRPr="005047CA" w:rsidRDefault="003225AC" w:rsidP="005047CA"/>
    <w:sectPr w:rsidR="003225AC" w:rsidRPr="005047CA" w:rsidSect="00CB21E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576D" w14:textId="77777777" w:rsidR="00B84385" w:rsidRDefault="00B84385" w:rsidP="00C9541C">
      <w:r>
        <w:separator/>
      </w:r>
    </w:p>
  </w:endnote>
  <w:endnote w:type="continuationSeparator" w:id="0">
    <w:p w14:paraId="73972A0C" w14:textId="77777777" w:rsidR="00B84385" w:rsidRDefault="00B84385" w:rsidP="00C9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6A11" w14:textId="77777777" w:rsidR="00D149C3" w:rsidRDefault="00D14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E3F3" w14:textId="77777777" w:rsidR="00C9541C" w:rsidRDefault="00C9541C" w:rsidP="00C9541C">
    <w:pPr>
      <w:pStyle w:val="Header"/>
      <w:jc w:val="right"/>
    </w:pPr>
    <w:r>
      <w:t xml:space="preserve">Page </w:t>
    </w:r>
    <w:sdt>
      <w:sdtPr>
        <w:id w:val="-89558082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3210" w14:textId="77777777" w:rsidR="00CB21EF" w:rsidRDefault="00CB21EF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81B273C" wp14:editId="14BCEB1D">
          <wp:simplePos x="0" y="0"/>
          <wp:positionH relativeFrom="page">
            <wp:posOffset>32385</wp:posOffset>
          </wp:positionH>
          <wp:positionV relativeFrom="page">
            <wp:posOffset>9292590</wp:posOffset>
          </wp:positionV>
          <wp:extent cx="7545600" cy="1386000"/>
          <wp:effectExtent l="0" t="0" r="0" b="508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3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1CBE" w14:textId="77777777" w:rsidR="00B84385" w:rsidRDefault="00B84385" w:rsidP="00C9541C">
      <w:r>
        <w:separator/>
      </w:r>
    </w:p>
  </w:footnote>
  <w:footnote w:type="continuationSeparator" w:id="0">
    <w:p w14:paraId="70A962F6" w14:textId="77777777" w:rsidR="00B84385" w:rsidRDefault="00B84385" w:rsidP="00C9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219C" w14:textId="77777777" w:rsidR="00D149C3" w:rsidRDefault="00D14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0B56" w14:textId="77777777" w:rsidR="00C9541C" w:rsidRDefault="00C9541C" w:rsidP="00C9541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BEFE" w14:textId="3B1EA4D7" w:rsidR="00C9541C" w:rsidRPr="0073282F" w:rsidRDefault="00967A81" w:rsidP="0073282F">
    <w:pPr>
      <w:pStyle w:val="Header"/>
      <w:jc w:val="right"/>
    </w:pPr>
    <w:sdt>
      <w:sdtPr>
        <w:id w:val="28269667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3BBC3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B21EF">
      <w:rPr>
        <w:noProof/>
      </w:rPr>
      <w:drawing>
        <wp:inline distT="0" distB="0" distL="0" distR="0" wp14:anchorId="652EE90C" wp14:editId="53AF534A">
          <wp:extent cx="1789430" cy="1077731"/>
          <wp:effectExtent l="0" t="0" r="1270" b="0"/>
          <wp:docPr id="3" name="Picture 3" descr="NHS Cornwall and Isles of Scill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HS Cornwall and Isles of Scilly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43" r="14489" b="10262"/>
                  <a:stretch/>
                </pic:blipFill>
                <pic:spPr bwMode="auto">
                  <a:xfrm>
                    <a:off x="0" y="0"/>
                    <a:ext cx="1805941" cy="108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B0A"/>
    <w:multiLevelType w:val="hybridMultilevel"/>
    <w:tmpl w:val="C8202A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01BF9"/>
    <w:multiLevelType w:val="hybridMultilevel"/>
    <w:tmpl w:val="9B6870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E5024"/>
    <w:multiLevelType w:val="hybridMultilevel"/>
    <w:tmpl w:val="71D2E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73443"/>
    <w:multiLevelType w:val="hybridMultilevel"/>
    <w:tmpl w:val="33DA88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C85FE9"/>
    <w:multiLevelType w:val="hybridMultilevel"/>
    <w:tmpl w:val="81261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A519BD"/>
    <w:multiLevelType w:val="hybridMultilevel"/>
    <w:tmpl w:val="17160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74926"/>
    <w:multiLevelType w:val="hybridMultilevel"/>
    <w:tmpl w:val="12269574"/>
    <w:lvl w:ilvl="0" w:tplc="8C400A4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55CC5"/>
    <w:multiLevelType w:val="hybridMultilevel"/>
    <w:tmpl w:val="CED447AC"/>
    <w:lvl w:ilvl="0" w:tplc="B1CECFC0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07778"/>
    <w:multiLevelType w:val="hybridMultilevel"/>
    <w:tmpl w:val="DA20AB94"/>
    <w:lvl w:ilvl="0" w:tplc="BC86DF72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42ADF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5585276D"/>
    <w:multiLevelType w:val="multilevel"/>
    <w:tmpl w:val="8B9C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8447674"/>
    <w:multiLevelType w:val="multilevel"/>
    <w:tmpl w:val="0A90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513F9F"/>
    <w:multiLevelType w:val="hybridMultilevel"/>
    <w:tmpl w:val="E3BC2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50635"/>
    <w:multiLevelType w:val="hybridMultilevel"/>
    <w:tmpl w:val="8B1AE0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855D9A"/>
    <w:multiLevelType w:val="hybridMultilevel"/>
    <w:tmpl w:val="FC40ADB4"/>
    <w:lvl w:ilvl="0" w:tplc="4F4A227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D30CD5"/>
    <w:multiLevelType w:val="hybridMultilevel"/>
    <w:tmpl w:val="624C7C0C"/>
    <w:lvl w:ilvl="0" w:tplc="19EA862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CD5267"/>
    <w:multiLevelType w:val="hybridMultilevel"/>
    <w:tmpl w:val="7E480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2020796">
    <w:abstractNumId w:val="7"/>
  </w:num>
  <w:num w:numId="2" w16cid:durableId="1989170269">
    <w:abstractNumId w:val="7"/>
  </w:num>
  <w:num w:numId="3" w16cid:durableId="137113738">
    <w:abstractNumId w:val="9"/>
  </w:num>
  <w:num w:numId="4" w16cid:durableId="1377781212">
    <w:abstractNumId w:val="9"/>
  </w:num>
  <w:num w:numId="5" w16cid:durableId="625282452">
    <w:abstractNumId w:val="9"/>
  </w:num>
  <w:num w:numId="6" w16cid:durableId="1043362274">
    <w:abstractNumId w:val="9"/>
  </w:num>
  <w:num w:numId="7" w16cid:durableId="1943295250">
    <w:abstractNumId w:val="9"/>
  </w:num>
  <w:num w:numId="8" w16cid:durableId="732042481">
    <w:abstractNumId w:val="9"/>
  </w:num>
  <w:num w:numId="9" w16cid:durableId="935019083">
    <w:abstractNumId w:val="9"/>
  </w:num>
  <w:num w:numId="10" w16cid:durableId="1732801284">
    <w:abstractNumId w:val="9"/>
  </w:num>
  <w:num w:numId="11" w16cid:durableId="574050610">
    <w:abstractNumId w:val="9"/>
  </w:num>
  <w:num w:numId="12" w16cid:durableId="1574201681">
    <w:abstractNumId w:val="9"/>
  </w:num>
  <w:num w:numId="13" w16cid:durableId="518547330">
    <w:abstractNumId w:val="9"/>
  </w:num>
  <w:num w:numId="14" w16cid:durableId="1008873640">
    <w:abstractNumId w:val="9"/>
  </w:num>
  <w:num w:numId="15" w16cid:durableId="746224514">
    <w:abstractNumId w:val="9"/>
  </w:num>
  <w:num w:numId="16" w16cid:durableId="1746799604">
    <w:abstractNumId w:val="9"/>
  </w:num>
  <w:num w:numId="17" w16cid:durableId="841629572">
    <w:abstractNumId w:val="9"/>
  </w:num>
  <w:num w:numId="18" w16cid:durableId="120002286">
    <w:abstractNumId w:val="9"/>
  </w:num>
  <w:num w:numId="19" w16cid:durableId="1279992833">
    <w:abstractNumId w:val="9"/>
  </w:num>
  <w:num w:numId="20" w16cid:durableId="900672061">
    <w:abstractNumId w:val="9"/>
  </w:num>
  <w:num w:numId="21" w16cid:durableId="986396924">
    <w:abstractNumId w:val="9"/>
  </w:num>
  <w:num w:numId="22" w16cid:durableId="96146012">
    <w:abstractNumId w:val="9"/>
  </w:num>
  <w:num w:numId="23" w16cid:durableId="897781722">
    <w:abstractNumId w:val="9"/>
  </w:num>
  <w:num w:numId="24" w16cid:durableId="1151406847">
    <w:abstractNumId w:val="9"/>
  </w:num>
  <w:num w:numId="25" w16cid:durableId="705253627">
    <w:abstractNumId w:val="9"/>
  </w:num>
  <w:num w:numId="26" w16cid:durableId="1558666320">
    <w:abstractNumId w:val="9"/>
  </w:num>
  <w:num w:numId="27" w16cid:durableId="1099326929">
    <w:abstractNumId w:val="9"/>
  </w:num>
  <w:num w:numId="28" w16cid:durableId="1433623241">
    <w:abstractNumId w:val="9"/>
  </w:num>
  <w:num w:numId="29" w16cid:durableId="1035933601">
    <w:abstractNumId w:val="9"/>
  </w:num>
  <w:num w:numId="30" w16cid:durableId="1909222022">
    <w:abstractNumId w:val="9"/>
  </w:num>
  <w:num w:numId="31" w16cid:durableId="456535622">
    <w:abstractNumId w:val="1"/>
  </w:num>
  <w:num w:numId="32" w16cid:durableId="720175782">
    <w:abstractNumId w:val="10"/>
  </w:num>
  <w:num w:numId="33" w16cid:durableId="24989142">
    <w:abstractNumId w:val="5"/>
  </w:num>
  <w:num w:numId="34" w16cid:durableId="1648784587">
    <w:abstractNumId w:val="16"/>
  </w:num>
  <w:num w:numId="35" w16cid:durableId="1328559113">
    <w:abstractNumId w:val="14"/>
  </w:num>
  <w:num w:numId="36" w16cid:durableId="1264263551">
    <w:abstractNumId w:val="6"/>
  </w:num>
  <w:num w:numId="37" w16cid:durableId="1740978584">
    <w:abstractNumId w:val="3"/>
  </w:num>
  <w:num w:numId="38" w16cid:durableId="252789659">
    <w:abstractNumId w:val="8"/>
  </w:num>
  <w:num w:numId="39" w16cid:durableId="615871711">
    <w:abstractNumId w:val="14"/>
  </w:num>
  <w:num w:numId="40" w16cid:durableId="1290815757">
    <w:abstractNumId w:val="4"/>
  </w:num>
  <w:num w:numId="41" w16cid:durableId="1082458482">
    <w:abstractNumId w:val="2"/>
  </w:num>
  <w:num w:numId="42" w16cid:durableId="1218933103">
    <w:abstractNumId w:val="15"/>
  </w:num>
  <w:num w:numId="43" w16cid:durableId="554779504">
    <w:abstractNumId w:val="0"/>
  </w:num>
  <w:num w:numId="44" w16cid:durableId="1510215643">
    <w:abstractNumId w:val="13"/>
  </w:num>
  <w:num w:numId="45" w16cid:durableId="945188152">
    <w:abstractNumId w:val="11"/>
  </w:num>
  <w:num w:numId="46" w16cid:durableId="18421570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4E"/>
    <w:rsid w:val="00020B74"/>
    <w:rsid w:val="00066DFD"/>
    <w:rsid w:val="00083CB7"/>
    <w:rsid w:val="000A2E49"/>
    <w:rsid w:val="000B704E"/>
    <w:rsid w:val="000F51C8"/>
    <w:rsid w:val="00106277"/>
    <w:rsid w:val="00125D01"/>
    <w:rsid w:val="001309B7"/>
    <w:rsid w:val="00132D4C"/>
    <w:rsid w:val="001405D7"/>
    <w:rsid w:val="0014199B"/>
    <w:rsid w:val="0016246C"/>
    <w:rsid w:val="00184978"/>
    <w:rsid w:val="001B0C4A"/>
    <w:rsid w:val="001B10A9"/>
    <w:rsid w:val="001B1B0F"/>
    <w:rsid w:val="001B1D3A"/>
    <w:rsid w:val="001B7425"/>
    <w:rsid w:val="001B7F80"/>
    <w:rsid w:val="00254845"/>
    <w:rsid w:val="00270F93"/>
    <w:rsid w:val="002746C0"/>
    <w:rsid w:val="002842B3"/>
    <w:rsid w:val="002879AB"/>
    <w:rsid w:val="00293D0A"/>
    <w:rsid w:val="002B4D06"/>
    <w:rsid w:val="002B5EF6"/>
    <w:rsid w:val="002E2086"/>
    <w:rsid w:val="002E6A10"/>
    <w:rsid w:val="00304D56"/>
    <w:rsid w:val="003145FB"/>
    <w:rsid w:val="003225AC"/>
    <w:rsid w:val="00323005"/>
    <w:rsid w:val="0033529E"/>
    <w:rsid w:val="00336CCD"/>
    <w:rsid w:val="00373E44"/>
    <w:rsid w:val="004051A1"/>
    <w:rsid w:val="00411380"/>
    <w:rsid w:val="00414828"/>
    <w:rsid w:val="00422990"/>
    <w:rsid w:val="00427427"/>
    <w:rsid w:val="00431BDA"/>
    <w:rsid w:val="0044477D"/>
    <w:rsid w:val="00462421"/>
    <w:rsid w:val="004A6FE3"/>
    <w:rsid w:val="004B5632"/>
    <w:rsid w:val="004C5C6E"/>
    <w:rsid w:val="004E0687"/>
    <w:rsid w:val="004E0D32"/>
    <w:rsid w:val="005047CA"/>
    <w:rsid w:val="00533363"/>
    <w:rsid w:val="0053489A"/>
    <w:rsid w:val="005672E5"/>
    <w:rsid w:val="005732B8"/>
    <w:rsid w:val="00582B98"/>
    <w:rsid w:val="0059776A"/>
    <w:rsid w:val="005F5436"/>
    <w:rsid w:val="005F73AD"/>
    <w:rsid w:val="00631444"/>
    <w:rsid w:val="00672391"/>
    <w:rsid w:val="006926C8"/>
    <w:rsid w:val="00695701"/>
    <w:rsid w:val="006A2A88"/>
    <w:rsid w:val="006C16B4"/>
    <w:rsid w:val="006E4C21"/>
    <w:rsid w:val="006F30E1"/>
    <w:rsid w:val="006F7C24"/>
    <w:rsid w:val="00700E3F"/>
    <w:rsid w:val="00720199"/>
    <w:rsid w:val="0073282F"/>
    <w:rsid w:val="007423EA"/>
    <w:rsid w:val="007479C4"/>
    <w:rsid w:val="007861C7"/>
    <w:rsid w:val="00786AC9"/>
    <w:rsid w:val="007B1E19"/>
    <w:rsid w:val="007C7606"/>
    <w:rsid w:val="00815075"/>
    <w:rsid w:val="0082184F"/>
    <w:rsid w:val="00825FB7"/>
    <w:rsid w:val="00870A69"/>
    <w:rsid w:val="008A019A"/>
    <w:rsid w:val="008B681C"/>
    <w:rsid w:val="008C1578"/>
    <w:rsid w:val="008E3655"/>
    <w:rsid w:val="009118A3"/>
    <w:rsid w:val="009413C7"/>
    <w:rsid w:val="00945FA6"/>
    <w:rsid w:val="009576C1"/>
    <w:rsid w:val="009646AB"/>
    <w:rsid w:val="00965E10"/>
    <w:rsid w:val="00967A81"/>
    <w:rsid w:val="0098225D"/>
    <w:rsid w:val="009C09D5"/>
    <w:rsid w:val="009F4529"/>
    <w:rsid w:val="009F7905"/>
    <w:rsid w:val="00A13A97"/>
    <w:rsid w:val="00A33D61"/>
    <w:rsid w:val="00A36688"/>
    <w:rsid w:val="00A566AE"/>
    <w:rsid w:val="00A6668B"/>
    <w:rsid w:val="00A964B7"/>
    <w:rsid w:val="00AD3E8C"/>
    <w:rsid w:val="00AD3F95"/>
    <w:rsid w:val="00AE69BE"/>
    <w:rsid w:val="00B04136"/>
    <w:rsid w:val="00B377F4"/>
    <w:rsid w:val="00B5643B"/>
    <w:rsid w:val="00B645D7"/>
    <w:rsid w:val="00B77B48"/>
    <w:rsid w:val="00B84385"/>
    <w:rsid w:val="00B843B3"/>
    <w:rsid w:val="00B912F9"/>
    <w:rsid w:val="00BC6977"/>
    <w:rsid w:val="00BF0CC4"/>
    <w:rsid w:val="00C008A8"/>
    <w:rsid w:val="00C02A31"/>
    <w:rsid w:val="00C35493"/>
    <w:rsid w:val="00C44C4D"/>
    <w:rsid w:val="00C9010D"/>
    <w:rsid w:val="00C9541C"/>
    <w:rsid w:val="00C957F4"/>
    <w:rsid w:val="00CA3882"/>
    <w:rsid w:val="00CB21EF"/>
    <w:rsid w:val="00CD2DC9"/>
    <w:rsid w:val="00CE45DD"/>
    <w:rsid w:val="00CF0D95"/>
    <w:rsid w:val="00D06A17"/>
    <w:rsid w:val="00D07635"/>
    <w:rsid w:val="00D149C3"/>
    <w:rsid w:val="00D449F8"/>
    <w:rsid w:val="00D80683"/>
    <w:rsid w:val="00DA3132"/>
    <w:rsid w:val="00DB5AF6"/>
    <w:rsid w:val="00DC08D2"/>
    <w:rsid w:val="00DC4E08"/>
    <w:rsid w:val="00DF0870"/>
    <w:rsid w:val="00E525C7"/>
    <w:rsid w:val="00E80E2D"/>
    <w:rsid w:val="00E85CE2"/>
    <w:rsid w:val="00E97610"/>
    <w:rsid w:val="00EC1BC8"/>
    <w:rsid w:val="00F140E6"/>
    <w:rsid w:val="00F23886"/>
    <w:rsid w:val="00F37A90"/>
    <w:rsid w:val="00F52BB8"/>
    <w:rsid w:val="00F56C44"/>
    <w:rsid w:val="00F63832"/>
    <w:rsid w:val="00F80BCA"/>
    <w:rsid w:val="00F84E36"/>
    <w:rsid w:val="00F928A6"/>
    <w:rsid w:val="00FC1C34"/>
    <w:rsid w:val="00FC6A2F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D1431"/>
  <w15:chartTrackingRefBased/>
  <w15:docId w15:val="{273BAEAF-4B7E-4F58-86E1-F7392F66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C34"/>
  </w:style>
  <w:style w:type="paragraph" w:styleId="Heading1">
    <w:name w:val="heading 1"/>
    <w:basedOn w:val="Normal"/>
    <w:next w:val="Normal"/>
    <w:link w:val="Heading1Char"/>
    <w:autoRedefine/>
    <w:qFormat/>
    <w:rsid w:val="00C35493"/>
    <w:pPr>
      <w:keepNext/>
      <w:keepLines/>
      <w:numPr>
        <w:numId w:val="35"/>
      </w:numPr>
      <w:outlineLvl w:val="0"/>
    </w:pPr>
    <w:rPr>
      <w:rFonts w:eastAsiaTheme="majorEastAsia" w:cstheme="majorBidi"/>
      <w:b/>
      <w:bCs/>
      <w:color w:val="005EB8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44C4D"/>
    <w:pPr>
      <w:keepNext/>
      <w:keepLines/>
      <w:outlineLvl w:val="1"/>
    </w:pPr>
    <w:rPr>
      <w:rFonts w:eastAsiaTheme="majorEastAsia" w:cstheme="majorBidi"/>
      <w:b/>
      <w:bCs/>
      <w:color w:val="005EB8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CB21EF"/>
    <w:pPr>
      <w:keepNext/>
      <w:keepLines/>
      <w:numPr>
        <w:numId w:val="38"/>
      </w:numPr>
      <w:ind w:left="360"/>
      <w:outlineLvl w:val="2"/>
    </w:pPr>
    <w:rPr>
      <w:rFonts w:eastAsiaTheme="majorEastAsia" w:cstheme="majorBidi"/>
      <w:color w:val="005EB8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FC1C34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005EB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C34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FC1C34"/>
    <w:pPr>
      <w:keepNext/>
      <w:keepLines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FC1C34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FC1C34"/>
    <w:pPr>
      <w:keepNext/>
      <w:keepLines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FC1C34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5493"/>
    <w:rPr>
      <w:rFonts w:eastAsiaTheme="majorEastAsia" w:cstheme="majorBidi"/>
      <w:b/>
      <w:bCs/>
      <w:color w:val="005EB8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C44C4D"/>
    <w:rPr>
      <w:rFonts w:eastAsiaTheme="majorEastAsia" w:cstheme="majorBidi"/>
      <w:b/>
      <w:bCs/>
      <w:color w:val="005EB8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CB21EF"/>
    <w:rPr>
      <w:rFonts w:eastAsiaTheme="majorEastAsia" w:cstheme="majorBidi"/>
      <w:color w:val="005EB8"/>
    </w:rPr>
  </w:style>
  <w:style w:type="character" w:customStyle="1" w:styleId="Heading4Char">
    <w:name w:val="Heading 4 Char"/>
    <w:basedOn w:val="DefaultParagraphFont"/>
    <w:link w:val="Heading4"/>
    <w:rsid w:val="00FC1C34"/>
    <w:rPr>
      <w:rFonts w:asciiTheme="majorHAnsi" w:eastAsiaTheme="majorEastAsia" w:hAnsiTheme="majorHAnsi" w:cstheme="majorBidi"/>
      <w:b/>
      <w:bCs/>
      <w:iCs/>
      <w:color w:val="005EB8"/>
    </w:rPr>
  </w:style>
  <w:style w:type="paragraph" w:styleId="NoSpacing">
    <w:name w:val="No Spacing"/>
    <w:uiPriority w:val="1"/>
    <w:qFormat/>
    <w:rsid w:val="00FC1C34"/>
    <w:rPr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1B742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B7425"/>
    <w:rPr>
      <w:rFonts w:asciiTheme="majorHAnsi" w:eastAsiaTheme="majorEastAsia" w:hAnsiTheme="majorHAnsi" w:cstheme="majorBidi"/>
      <w:i/>
      <w:iCs/>
      <w:spacing w:val="15"/>
    </w:rPr>
  </w:style>
  <w:style w:type="paragraph" w:styleId="Title">
    <w:name w:val="Title"/>
    <w:basedOn w:val="Normal"/>
    <w:next w:val="Normal"/>
    <w:link w:val="TitleChar"/>
    <w:autoRedefine/>
    <w:qFormat/>
    <w:rsid w:val="00FC1C34"/>
    <w:pPr>
      <w:contextualSpacing/>
    </w:pPr>
    <w:rPr>
      <w:rFonts w:asciiTheme="majorHAnsi" w:eastAsiaTheme="majorEastAsia" w:hAnsiTheme="majorHAnsi" w:cstheme="majorBidi"/>
      <w:b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FC1C34"/>
    <w:rPr>
      <w:rFonts w:asciiTheme="majorHAnsi" w:eastAsiaTheme="majorEastAsia" w:hAnsiTheme="majorHAnsi" w:cstheme="majorBidi"/>
      <w:b/>
      <w:sz w:val="36"/>
      <w:szCs w:val="52"/>
    </w:rPr>
  </w:style>
  <w:style w:type="character" w:styleId="Strong">
    <w:name w:val="Strong"/>
    <w:basedOn w:val="DefaultParagraphFont"/>
    <w:uiPriority w:val="3"/>
    <w:qFormat/>
    <w:rsid w:val="00FC1C34"/>
    <w:rPr>
      <w:rFonts w:ascii="Arial" w:hAnsi="Arial"/>
      <w:b/>
      <w:bCs/>
      <w:sz w:val="24"/>
    </w:rPr>
  </w:style>
  <w:style w:type="paragraph" w:styleId="Footer">
    <w:name w:val="footer"/>
    <w:basedOn w:val="Normal"/>
    <w:link w:val="FooterChar"/>
    <w:autoRedefine/>
    <w:uiPriority w:val="1"/>
    <w:rsid w:val="00373E44"/>
    <w:pPr>
      <w:jc w:val="right"/>
    </w:pPr>
  </w:style>
  <w:style w:type="character" w:customStyle="1" w:styleId="FooterChar">
    <w:name w:val="Footer Char"/>
    <w:basedOn w:val="DefaultParagraphFont"/>
    <w:link w:val="Footer"/>
    <w:uiPriority w:val="1"/>
    <w:rsid w:val="00373E44"/>
  </w:style>
  <w:style w:type="character" w:customStyle="1" w:styleId="Heading5Char">
    <w:name w:val="Heading 5 Char"/>
    <w:basedOn w:val="DefaultParagraphFont"/>
    <w:link w:val="Heading5"/>
    <w:uiPriority w:val="9"/>
    <w:semiHidden/>
    <w:rsid w:val="00FC1C34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C34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C34"/>
    <w:rPr>
      <w:rFonts w:asciiTheme="majorHAnsi" w:eastAsiaTheme="majorEastAsia" w:hAnsiTheme="majorHAnsi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C34"/>
    <w:rPr>
      <w:rFonts w:asciiTheme="majorHAnsi" w:eastAsiaTheme="majorEastAsia" w:hAnsiTheme="majorHAnsi" w:cstheme="majorBidi"/>
      <w:b/>
      <w:iCs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B7425"/>
  </w:style>
  <w:style w:type="character" w:styleId="Emphasis">
    <w:name w:val="Emphasis"/>
    <w:basedOn w:val="DefaultParagraphFont"/>
    <w:uiPriority w:val="20"/>
    <w:rsid w:val="001B7425"/>
    <w:rPr>
      <w:i/>
      <w:iCs/>
    </w:rPr>
  </w:style>
  <w:style w:type="character" w:styleId="IntenseEmphasis">
    <w:name w:val="Intense Emphasis"/>
    <w:basedOn w:val="DefaultParagraphFont"/>
    <w:uiPriority w:val="21"/>
    <w:rsid w:val="001B7425"/>
    <w:rPr>
      <w:b/>
      <w:bCs/>
      <w:i/>
      <w:iCs/>
      <w:color w:val="auto"/>
    </w:rPr>
  </w:style>
  <w:style w:type="table" w:customStyle="1" w:styleId="TableGrid1">
    <w:name w:val="Table Grid1"/>
    <w:basedOn w:val="TableNormal"/>
    <w:next w:val="TableGrid"/>
    <w:uiPriority w:val="59"/>
    <w:rsid w:val="00431BDA"/>
    <w:rPr>
      <w:rFonts w:eastAsia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B7425"/>
    <w:rPr>
      <w:rFonts w:asciiTheme="minorHAnsi" w:hAnsiTheme="minorHAnsi"/>
      <w:szCs w:val="22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C1C34"/>
    <w:rPr>
      <w:rFonts w:asciiTheme="majorHAnsi" w:eastAsiaTheme="majorEastAsia" w:hAnsiTheme="majorHAnsi" w:cstheme="majorBidi"/>
      <w:b/>
      <w:i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B7425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74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742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4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4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742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B742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7425"/>
    <w:rPr>
      <w:rFonts w:ascii="Arial" w:hAnsi="Arial"/>
      <w:color w:val="0000FF" w:themeColor="hyperlink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425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B7425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7425"/>
    <w:rPr>
      <w:rFonts w:cs="Tahoma"/>
      <w:szCs w:val="16"/>
    </w:rPr>
  </w:style>
  <w:style w:type="paragraph" w:styleId="NormalWeb">
    <w:name w:val="Normal (Web)"/>
    <w:basedOn w:val="Normal"/>
    <w:uiPriority w:val="99"/>
    <w:unhideWhenUsed/>
    <w:rsid w:val="001B7425"/>
    <w:pPr>
      <w:spacing w:before="100" w:beforeAutospacing="1" w:after="100" w:afterAutospacing="1"/>
    </w:pPr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4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7425"/>
    <w:rPr>
      <w:color w:val="808080"/>
    </w:rPr>
  </w:style>
  <w:style w:type="paragraph" w:styleId="ListParagraph">
    <w:name w:val="List Paragraph"/>
    <w:basedOn w:val="Normal"/>
    <w:uiPriority w:val="2"/>
    <w:qFormat/>
    <w:rsid w:val="00FC1C34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rsid w:val="00373E4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3E4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B74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425"/>
    <w:rPr>
      <w:b/>
      <w:bCs/>
      <w:i/>
      <w:iCs/>
    </w:rPr>
  </w:style>
  <w:style w:type="character" w:styleId="SubtleEmphasis">
    <w:name w:val="Subtle Emphasis"/>
    <w:basedOn w:val="DefaultParagraphFont"/>
    <w:uiPriority w:val="19"/>
    <w:rsid w:val="001B7425"/>
    <w:rPr>
      <w:rFonts w:ascii="Arial" w:hAnsi="Arial"/>
      <w:i/>
      <w:iCs/>
      <w:color w:val="808080" w:themeColor="text1" w:themeTint="7F"/>
      <w:sz w:val="24"/>
    </w:rPr>
  </w:style>
  <w:style w:type="character" w:styleId="SubtleReference">
    <w:name w:val="Subtle Reference"/>
    <w:basedOn w:val="DefaultParagraphFont"/>
    <w:uiPriority w:val="31"/>
    <w:rsid w:val="001B7425"/>
    <w:rPr>
      <w:caps w:val="0"/>
      <w:smallCaps w:val="0"/>
      <w:color w:val="auto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B7425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7425"/>
    <w:rPr>
      <w:szCs w:val="21"/>
    </w:rPr>
  </w:style>
  <w:style w:type="table" w:styleId="LightList">
    <w:name w:val="Light List"/>
    <w:basedOn w:val="TableNormal"/>
    <w:uiPriority w:val="61"/>
    <w:rsid w:val="001B7425"/>
    <w:rPr>
      <w:rFonts w:eastAsia="Times New Roman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B7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425"/>
  </w:style>
  <w:style w:type="table" w:styleId="MediumShading1">
    <w:name w:val="Medium Shading 1"/>
    <w:basedOn w:val="TableNormal"/>
    <w:uiPriority w:val="63"/>
    <w:rsid w:val="001B742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rsid w:val="001B742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1C34"/>
    <w:pPr>
      <w:outlineLvl w:val="9"/>
    </w:pPr>
    <w:rPr>
      <w:rFonts w:asciiTheme="majorHAnsi" w:hAnsiTheme="majorHAnsi"/>
      <w:sz w:val="28"/>
    </w:rPr>
  </w:style>
  <w:style w:type="paragraph" w:customStyle="1" w:styleId="gmail-msonormal">
    <w:name w:val="gmail-msonormal"/>
    <w:basedOn w:val="Normal"/>
    <w:rsid w:val="00BF0CC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BF0CC4"/>
  </w:style>
  <w:style w:type="character" w:styleId="HTMLCode">
    <w:name w:val="HTML Code"/>
    <w:basedOn w:val="DefaultParagraphFont"/>
    <w:uiPriority w:val="99"/>
    <w:semiHidden/>
    <w:unhideWhenUsed/>
    <w:rsid w:val="001B7425"/>
    <w:rPr>
      <w:rFonts w:ascii="Arial" w:hAnsi="Arial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B7425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7425"/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742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B7425"/>
    <w:rPr>
      <w:rFonts w:ascii="Arial" w:hAnsi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B7425"/>
    <w:rPr>
      <w:rFonts w:ascii="Arial" w:hAnsi="Arial"/>
      <w:sz w:val="20"/>
      <w:szCs w:val="20"/>
    </w:rPr>
  </w:style>
  <w:style w:type="character" w:styleId="IntenseReference">
    <w:name w:val="Intense Reference"/>
    <w:basedOn w:val="DefaultParagraphFont"/>
    <w:uiPriority w:val="32"/>
    <w:rsid w:val="001B7425"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rsid w:val="001B7425"/>
    <w:rPr>
      <w:rFonts w:ascii="Arial" w:hAnsi="Arial"/>
      <w:b/>
      <w:bCs/>
      <w:caps w:val="0"/>
      <w:smallCaps w:val="0"/>
      <w:spacing w:val="5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541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140E6"/>
    <w:rPr>
      <w:rFonts w:ascii="Calibri" w:hAnsi="Calibri" w:cs="Calibri"/>
      <w:sz w:val="22"/>
      <w:szCs w:val="22"/>
      <w:lang w:eastAsia="en-GB"/>
    </w:rPr>
  </w:style>
  <w:style w:type="character" w:customStyle="1" w:styleId="xhgkelc">
    <w:name w:val="x_hgkelc"/>
    <w:basedOn w:val="DefaultParagraphFont"/>
    <w:rsid w:val="00F140E6"/>
  </w:style>
  <w:style w:type="paragraph" w:styleId="Revision">
    <w:name w:val="Revision"/>
    <w:hidden/>
    <w:uiPriority w:val="99"/>
    <w:semiHidden/>
    <w:rsid w:val="00DC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ta875" TargetMode="External"/><Relationship Id="rId13" Type="http://schemas.openxmlformats.org/officeDocument/2006/relationships/hyperlink" Target="https://cks.nice.org.uk/topics/obesity/management/managemen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rms.cornwall.nhs.uk/primary_care_clinical_referral_criteria/obesit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12096156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althycornwall.org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ealthy.cornwall@cornwall.gov.u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healthycornwall.org.uk/" TargetMode="External"/><Relationship Id="rId14" Type="http://schemas.openxmlformats.org/officeDocument/2006/relationships/hyperlink" Target="https://www.england.nhs.uk/digital-weight-management/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E1CF2-BD63-4743-B85B-8C721A47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Front sheet template</vt:lpstr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 sheet template</dc:title>
  <dc:subject/>
  <dc:creator>Rachel Found</dc:creator>
  <cp:keywords/>
  <dc:description/>
  <cp:lastModifiedBy>CAMPBELL, Heidi (NHS CORNWALL AND THE ISLES OF SCILLY ICB - 11N)</cp:lastModifiedBy>
  <cp:revision>2</cp:revision>
  <dcterms:created xsi:type="dcterms:W3CDTF">2023-06-08T08:25:00Z</dcterms:created>
  <dcterms:modified xsi:type="dcterms:W3CDTF">2023-06-08T08:25:00Z</dcterms:modified>
</cp:coreProperties>
</file>